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4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</w:rPr>
        <w:t xml:space="preserve">СПИСОК ДОКУМЕНТОВ ДЛЯ ОФОРМЛЕНИЯ НА ПОЛУЧЕНИЕ ЛЬГОТНОГО ПИТАНИЯ </w:t>
      </w:r>
    </w:p>
    <w:p>
      <w:pPr>
        <w:pStyle w:val="Normal"/>
        <w:widowControl/>
        <w:suppressAutoHyphens w:val="true"/>
        <w:bidi w:val="0"/>
        <w:spacing w:before="0" w:after="240"/>
        <w:ind w:firstLine="567" w:left="0" w:right="0"/>
        <w:jc w:val="both"/>
        <w:rPr>
          <w:color w:val="000000"/>
        </w:rPr>
      </w:pPr>
      <w:r>
        <w:rPr>
          <w:color w:val="000000"/>
          <w:sz w:val="28"/>
        </w:rPr>
        <w:t>Для получения льготного питания на период с 01 сентября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по 2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мая 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года для обучающихся </w:t>
      </w:r>
      <w:r>
        <w:rPr>
          <w:b/>
          <w:color w:val="000000"/>
          <w:sz w:val="28"/>
          <w:u w:val="single"/>
        </w:rPr>
        <w:t>льготных категорий</w:t>
      </w:r>
      <w:r>
        <w:rPr>
          <w:color w:val="000000"/>
          <w:sz w:val="28"/>
        </w:rPr>
        <w:t xml:space="preserve"> необходимо сдать </w:t>
      </w:r>
      <w:r>
        <w:rPr>
          <w:b/>
          <w:color w:val="000000"/>
          <w:sz w:val="28"/>
          <w:u w:val="single"/>
        </w:rPr>
        <w:t>копии</w:t>
      </w:r>
      <w:r>
        <w:rPr>
          <w:color w:val="000000"/>
          <w:sz w:val="28"/>
        </w:rPr>
        <w:t xml:space="preserve"> следующих документов: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color w:val="000000"/>
        </w:rPr>
      </w:pPr>
      <w:r>
        <w:rPr>
          <w:b/>
          <w:color w:val="000000"/>
          <w:sz w:val="28"/>
          <w:u w:val="single"/>
        </w:rPr>
        <w:t>МАЛООБЕСПЕЧЕННЫЕ</w:t>
      </w:r>
      <w:r>
        <w:rPr>
          <w:b/>
          <w:color w:val="000000"/>
          <w:sz w:val="28"/>
          <w:u w:val="single"/>
        </w:rPr>
        <w:t>*</w:t>
      </w:r>
      <w:r>
        <w:rPr>
          <w:b/>
          <w:color w:val="000000"/>
          <w:sz w:val="28"/>
          <w:u w:val="single"/>
        </w:rPr>
        <w:t xml:space="preserve"> (категория 1)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26"/>
        <w:ind w:hanging="0" w:left="-57" w:right="0"/>
        <w:jc w:val="both"/>
        <w:rPr>
          <w:b w:val="false"/>
          <w:b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color w:val="000000"/>
          <w:sz w:val="24"/>
          <w:szCs w:val="24"/>
          <w:u w:val="none"/>
        </w:rPr>
        <w:t>*малообеспеченная семья - семья, имеющая среднедушевой доход ниже полуторакратного размера величины прожиточного минимума в расчете на душу населения установленного в Санкт-Петербурге за квартал предшествующий обращению.</w:t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8"/>
        </w:rPr>
        <w:t>справки о доходах всех членов семьи за три последних месяца, предшествующих обращению - подлинники;</w:t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8"/>
        </w:rPr>
        <w:t>свидетельство о рождении несовершеннолетнего до 14 лет или паспорт несовершеннолетнего с 14 лет (стр. 2,3,4,5);</w:t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8"/>
        </w:rPr>
        <w:t>СНИЛС несовершеннолетнего;</w:t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8"/>
        </w:rPr>
        <w:t xml:space="preserve">справка </w:t>
      </w:r>
      <w:r>
        <w:rPr>
          <w:color w:val="000000"/>
          <w:sz w:val="28"/>
        </w:rPr>
        <w:t>Ф-9 на несовершеннолетнего до 14 лет ;</w:t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8"/>
        </w:rPr>
        <w:t>паспорт законного представителя (стр. 2,3,4,5)</w:t>
      </w:r>
    </w:p>
    <w:p>
      <w:pPr>
        <w:pStyle w:val="Normal"/>
        <w:numPr>
          <w:ilvl w:val="0"/>
          <w:numId w:val="5"/>
        </w:numPr>
        <w:spacing w:before="0" w:after="240"/>
        <w:jc w:val="both"/>
        <w:rPr>
          <w:color w:val="000000"/>
        </w:rPr>
      </w:pPr>
      <w:r>
        <w:rPr>
          <w:color w:val="000000"/>
          <w:sz w:val="28"/>
        </w:rPr>
        <w:t>заявление о предоставлении льготного питания на 202</w:t>
      </w:r>
      <w:r>
        <w:rPr>
          <w:color w:val="000000"/>
          <w:sz w:val="28"/>
        </w:rPr>
        <w:t>6/</w:t>
      </w:r>
      <w:r>
        <w:rPr>
          <w:color w:val="000000"/>
          <w:sz w:val="28"/>
        </w:rPr>
        <w:t>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учебный год. 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color w:val="000000"/>
        </w:rPr>
      </w:pPr>
      <w:r>
        <w:rPr>
          <w:b/>
          <w:color w:val="000000"/>
          <w:sz w:val="28"/>
          <w:u w:val="single"/>
        </w:rPr>
        <w:t>МНОГОДЕТНЫЕ (категория 2)</w:t>
      </w:r>
    </w:p>
    <w:p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</w:rPr>
        <w:t>документ, подтверждающий статус многодетной семьи (свидетельство);</w:t>
      </w:r>
    </w:p>
    <w:p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</w:rPr>
        <w:t>свидетельство о рождении несовершеннолетнего до 14 лет или паспорт несовершеннолетнего с 14 лет (стр. 2,3,4,5);</w:t>
      </w:r>
    </w:p>
    <w:p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</w:rPr>
        <w:t>СНИЛС несовершеннолетнего;</w:t>
      </w:r>
    </w:p>
    <w:p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</w:rPr>
        <w:t xml:space="preserve">справка </w:t>
      </w:r>
      <w:r>
        <w:rPr>
          <w:color w:val="000000"/>
          <w:sz w:val="28"/>
        </w:rPr>
        <w:t>Ф-9 на несовершеннолетнего до 14 лет ;</w:t>
      </w:r>
    </w:p>
    <w:p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</w:rPr>
        <w:t>паспорт законного представителя (стр. 2,3,4,5)</w:t>
      </w:r>
    </w:p>
    <w:p>
      <w:pPr>
        <w:pStyle w:val="Normal"/>
        <w:numPr>
          <w:ilvl w:val="0"/>
          <w:numId w:val="1"/>
        </w:numPr>
        <w:spacing w:before="0" w:after="240"/>
        <w:jc w:val="both"/>
        <w:rPr>
          <w:color w:val="000000"/>
        </w:rPr>
      </w:pPr>
      <w:r>
        <w:rPr>
          <w:color w:val="000000"/>
          <w:sz w:val="28"/>
        </w:rPr>
        <w:t>заявление о предоставлении льготного питания на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/202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учебный год. 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color w:val="000000"/>
        </w:rPr>
      </w:pPr>
      <w:r>
        <w:rPr>
          <w:b/>
          <w:color w:val="000000"/>
          <w:sz w:val="28"/>
          <w:u w:val="single"/>
        </w:rPr>
        <w:t>ОПЕКАЕМЫЕ (категория 5)</w:t>
      </w:r>
    </w:p>
    <w:p>
      <w:pPr>
        <w:pStyle w:val="Normal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sz w:val="28"/>
        </w:rPr>
        <w:t>удостоверение опекуна;</w:t>
      </w:r>
    </w:p>
    <w:p>
      <w:pPr>
        <w:pStyle w:val="Normal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sz w:val="28"/>
        </w:rPr>
        <w:t>постановление или решение о назначении опекуном;</w:t>
      </w:r>
    </w:p>
    <w:p>
      <w:pPr>
        <w:pStyle w:val="Normal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sz w:val="28"/>
        </w:rPr>
        <w:t>свидетельство о рождении несовершеннолетнего до 14 лет или паспорт несовершеннолетнего с 14 лет (стр. 2,3,4,5);</w:t>
      </w:r>
    </w:p>
    <w:p>
      <w:pPr>
        <w:pStyle w:val="Normal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sz w:val="28"/>
        </w:rPr>
        <w:t>СНИЛС несовершеннолетнего;</w:t>
      </w:r>
    </w:p>
    <w:p>
      <w:pPr>
        <w:pStyle w:val="Normal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sz w:val="28"/>
        </w:rPr>
        <w:t xml:space="preserve">справка </w:t>
      </w:r>
      <w:r>
        <w:rPr>
          <w:color w:val="000000"/>
          <w:sz w:val="28"/>
        </w:rPr>
        <w:t>Ф-9 на несовершеннолетнего до 14 лет ;</w:t>
      </w:r>
    </w:p>
    <w:p>
      <w:pPr>
        <w:pStyle w:val="Normal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sz w:val="28"/>
        </w:rPr>
        <w:t>паспорт законного представителя (стр. 2,3,4,5)</w:t>
      </w:r>
    </w:p>
    <w:p>
      <w:pPr>
        <w:pStyle w:val="Normal"/>
        <w:numPr>
          <w:ilvl w:val="0"/>
          <w:numId w:val="3"/>
        </w:numPr>
        <w:spacing w:before="0" w:after="240"/>
        <w:jc w:val="both"/>
        <w:rPr>
          <w:color w:val="000000"/>
        </w:rPr>
      </w:pPr>
      <w:r>
        <w:rPr>
          <w:color w:val="000000"/>
          <w:sz w:val="28"/>
        </w:rPr>
        <w:t>заявление о предоставлении льготного питания на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/202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учебный год. 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color w:val="000000"/>
        </w:rPr>
      </w:pPr>
      <w:r>
        <w:rPr>
          <w:b/>
          <w:color w:val="000000"/>
          <w:sz w:val="28"/>
          <w:u w:val="single"/>
        </w:rPr>
        <w:t>ИНВАЛИДЫ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  <w:u w:val="single"/>
        </w:rPr>
        <w:t>(категория 6)</w:t>
      </w:r>
    </w:p>
    <w:p>
      <w:pPr>
        <w:pStyle w:val="Normal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8"/>
        </w:rPr>
        <w:t>справка об инвалидности;</w:t>
      </w:r>
    </w:p>
    <w:p>
      <w:pPr>
        <w:pStyle w:val="Normal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8"/>
        </w:rPr>
        <w:t>свидетельство о рождении несовершеннолетнего до 14 лет или паспорт несовершеннолетнего с 14 лет (стр. 2,3,4,5);</w:t>
      </w:r>
    </w:p>
    <w:p>
      <w:pPr>
        <w:pStyle w:val="Normal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8"/>
        </w:rPr>
        <w:t>СНИЛС несовершеннолетнего;</w:t>
      </w:r>
    </w:p>
    <w:p>
      <w:pPr>
        <w:pStyle w:val="Normal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8"/>
        </w:rPr>
        <w:t xml:space="preserve">справка </w:t>
      </w:r>
      <w:r>
        <w:rPr>
          <w:color w:val="000000"/>
          <w:sz w:val="28"/>
        </w:rPr>
        <w:t>Ф-9 на несовершеннолетнего до 14 лет ;</w:t>
      </w:r>
    </w:p>
    <w:p>
      <w:pPr>
        <w:pStyle w:val="Normal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8"/>
        </w:rPr>
        <w:t>паспорт законного представителя (стр. 2,3,4,5)</w:t>
      </w:r>
    </w:p>
    <w:p>
      <w:pPr>
        <w:pStyle w:val="Normal"/>
        <w:numPr>
          <w:ilvl w:val="0"/>
          <w:numId w:val="4"/>
        </w:numPr>
        <w:spacing w:before="0" w:after="240"/>
        <w:jc w:val="both"/>
        <w:rPr>
          <w:color w:val="000000"/>
        </w:rPr>
      </w:pPr>
      <w:r>
        <w:rPr>
          <w:color w:val="000000"/>
          <w:sz w:val="28"/>
        </w:rPr>
        <w:t>заявление о предоставлении льготного питания на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/202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учебный год. 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color w:val="000000"/>
        </w:rPr>
      </w:pPr>
      <w:r>
        <w:rPr>
          <w:b/>
          <w:color w:val="000000"/>
          <w:sz w:val="28"/>
          <w:u w:val="single"/>
        </w:rPr>
        <w:t>ХРОНИЧЕСКИЕ ЗАБОЛЕВАНИЯ</w:t>
      </w:r>
      <w:r>
        <w:rPr>
          <w:b/>
          <w:color w:val="000000"/>
          <w:sz w:val="28"/>
          <w:u w:val="single"/>
        </w:rPr>
        <w:t xml:space="preserve"> </w:t>
      </w:r>
      <w:r>
        <w:rPr>
          <w:b/>
          <w:color w:val="000000"/>
          <w:sz w:val="28"/>
          <w:u w:val="single"/>
        </w:rPr>
        <w:t>(категория 10)</w:t>
      </w:r>
    </w:p>
    <w:p>
      <w:pPr>
        <w:pStyle w:val="Normal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8"/>
        </w:rPr>
        <w:t>справка (подлинник) от врача, подтверждающая о том, что ребёнок страдает одним из хронических заболеваний, перечень которых устанавливается Правительством Санкт-Петербурга: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</w:rPr>
      </w:pPr>
      <w:r>
        <w:rPr>
          <w:color w:val="000000"/>
        </w:rPr>
        <w:t>1</w:t>
      </w:r>
      <w:r>
        <w:rPr>
          <w:i/>
          <w:color w:val="000000"/>
        </w:rPr>
        <w:t>. Сахарный диабет.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</w:rPr>
      </w:pPr>
      <w:r>
        <w:rPr>
          <w:i/>
          <w:color w:val="000000"/>
        </w:rPr>
        <w:t>2. Хроническая почечная недостаточность.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</w:rPr>
      </w:pPr>
      <w:r>
        <w:rPr>
          <w:i/>
          <w:color w:val="000000"/>
        </w:rPr>
        <w:t>3</w:t>
      </w:r>
      <w:r>
        <w:rPr>
          <w:i/>
          <w:color w:val="000000"/>
          <w:szCs w:val="28"/>
        </w:rPr>
        <w:t>. Хронические заболевания органов пищеварения: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/>
      </w:pPr>
      <w:r>
        <w:rPr>
          <w:i/>
          <w:color w:val="000000"/>
          <w:szCs w:val="28"/>
        </w:rPr>
        <w:t>болезнь Крона;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белково-энергетическая недостаточность;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гастроеюнальная язва;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другие неинфекционные гастроэнтериты и колиты (хронический энтероколит, хронический илеоколит, язвенный проктит);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железодефицитная анемия;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печеночная недостаточность;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синдром раздраженного кишечника;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фиброз печени;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цирроз печени;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холецистит;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хронический гепатит;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целиакия;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язвенный колит;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язва двенадцатиперстной кишки;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язва желудка;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язва пищевода;</w:t>
      </w:r>
    </w:p>
    <w:p>
      <w:pPr>
        <w:pStyle w:val="Normal"/>
        <w:numPr>
          <w:ilvl w:val="0"/>
          <w:numId w:val="7"/>
        </w:numPr>
        <w:shd w:val="clear" w:color="auto" w:fill="FFFFFF"/>
        <w:ind w:hanging="360" w:left="376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эзофагит.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</w:rPr>
      </w:pPr>
      <w:r>
        <w:rPr>
          <w:i/>
          <w:color w:val="000000"/>
          <w:szCs w:val="28"/>
        </w:rPr>
        <w:t>4. Фенилкетонурия.</w:t>
      </w:r>
    </w:p>
    <w:p>
      <w:pPr>
        <w:pStyle w:val="Normal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8"/>
        </w:rPr>
        <w:t>свидетельство о рождении несовершеннолетнего до 14 лет или паспорт несовершеннолетнего с 14 лет (стр. 2,3,4,5);</w:t>
      </w:r>
    </w:p>
    <w:p>
      <w:pPr>
        <w:pStyle w:val="Normal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8"/>
        </w:rPr>
        <w:t>СНИЛС несовершеннолетнего;</w:t>
      </w:r>
    </w:p>
    <w:p>
      <w:pPr>
        <w:pStyle w:val="Normal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8"/>
        </w:rPr>
        <w:t xml:space="preserve">справка </w:t>
      </w:r>
      <w:r>
        <w:rPr>
          <w:color w:val="000000"/>
          <w:sz w:val="28"/>
        </w:rPr>
        <w:t>Ф-9 на несовершеннолетнего до 14 лет ;</w:t>
      </w:r>
    </w:p>
    <w:p>
      <w:pPr>
        <w:pStyle w:val="Normal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8"/>
        </w:rPr>
        <w:t>паспорт законного представителя (стр. 2,3,4,5)</w:t>
      </w:r>
    </w:p>
    <w:p>
      <w:pPr>
        <w:pStyle w:val="Normal"/>
        <w:numPr>
          <w:ilvl w:val="0"/>
          <w:numId w:val="6"/>
        </w:numPr>
        <w:spacing w:before="0" w:after="240"/>
        <w:jc w:val="both"/>
        <w:rPr>
          <w:color w:val="000000"/>
        </w:rPr>
      </w:pPr>
      <w:r>
        <w:rPr>
          <w:color w:val="000000"/>
          <w:sz w:val="28"/>
        </w:rPr>
        <w:t>заявление о предоставлении льготного питания на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/202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учебный год.</w:t>
      </w:r>
    </w:p>
    <w:p>
      <w:pPr>
        <w:pStyle w:val="Normal"/>
        <w:numPr>
          <w:ilvl w:val="0"/>
          <w:numId w:val="0"/>
        </w:numPr>
        <w:spacing w:before="0" w:after="240"/>
        <w:ind w:hanging="0" w:left="360"/>
        <w:jc w:val="both"/>
        <w:rPr>
          <w:sz w:val="28"/>
        </w:rPr>
      </w:pPr>
      <w:r>
        <w:rPr>
          <w:color w:val="000000"/>
        </w:rPr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color w:val="000000"/>
        </w:rPr>
      </w:pPr>
      <w:r>
        <w:rPr>
          <w:b/>
          <w:color w:val="000000"/>
          <w:sz w:val="28"/>
          <w:u w:val="single"/>
        </w:rPr>
        <w:t>СОСТОИТ НА УЧЁТЕ В ПРОТИВОТУБЕРКУЛЁЗНОМ ДИСПАНСЕРЕ (категория 9)</w:t>
      </w:r>
    </w:p>
    <w:p>
      <w:pPr>
        <w:pStyle w:val="Normal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  <w:sz w:val="28"/>
        </w:rPr>
        <w:t>справка от фтизиатора - подлинник;</w:t>
      </w:r>
    </w:p>
    <w:p>
      <w:pPr>
        <w:pStyle w:val="Normal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  <w:sz w:val="28"/>
        </w:rPr>
        <w:t>свидетельство о рождении несовершеннолетнего до 14 лет или паспорт несовершеннолетнего с 14 лет (стр. 2,3,4,5);</w:t>
      </w:r>
    </w:p>
    <w:p>
      <w:pPr>
        <w:pStyle w:val="Normal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  <w:sz w:val="28"/>
        </w:rPr>
        <w:t>СНИЛС несовершеннолетнего;</w:t>
      </w:r>
    </w:p>
    <w:p>
      <w:pPr>
        <w:pStyle w:val="Normal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  <w:sz w:val="28"/>
        </w:rPr>
        <w:t xml:space="preserve">справка </w:t>
      </w:r>
      <w:r>
        <w:rPr>
          <w:color w:val="000000"/>
          <w:sz w:val="28"/>
        </w:rPr>
        <w:t>Ф-9 на несовершеннолетнего до 14 лет ;</w:t>
      </w:r>
    </w:p>
    <w:p>
      <w:pPr>
        <w:pStyle w:val="Normal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  <w:sz w:val="28"/>
        </w:rPr>
        <w:t>паспорт законного представителя (стр. 2,3,4,5)</w:t>
      </w:r>
    </w:p>
    <w:p>
      <w:pPr>
        <w:pStyle w:val="Normal"/>
        <w:numPr>
          <w:ilvl w:val="0"/>
          <w:numId w:val="9"/>
        </w:numPr>
        <w:spacing w:before="0" w:after="240"/>
        <w:jc w:val="both"/>
        <w:rPr>
          <w:color w:val="000000"/>
        </w:rPr>
      </w:pPr>
      <w:r>
        <w:rPr>
          <w:color w:val="000000"/>
          <w:sz w:val="28"/>
        </w:rPr>
        <w:t>заявление о предоставлении льготного питания на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/202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учебный год (на данный момент нового образца нет).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color w:val="000000"/>
        </w:rPr>
      </w:pPr>
      <w:r>
        <w:rPr>
          <w:b/>
          <w:color w:val="000000"/>
          <w:sz w:val="28"/>
          <w:u w:val="single"/>
        </w:rPr>
        <w:t>ЛЬГОТ НЕТ (категория 4, только для 1 – 4 классов, завтрак!!!) – предоставлять ничего не надо.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rFonts w:ascii="Liberation Serif" w:hAnsi="Liberation Serif"/>
          <w:u w:val="none"/>
        </w:rPr>
      </w:pPr>
      <w:r>
        <w:rPr>
          <w:rFonts w:ascii="Liberation Serif" w:hAnsi="Liberation Serif"/>
          <w:b/>
          <w:color w:val="000000"/>
          <w:sz w:val="28"/>
          <w:u w:val="none"/>
        </w:rPr>
        <w:t xml:space="preserve">КАТЕГОРИЯ 3 </w:t>
      </w:r>
      <w:r>
        <w:rPr>
          <w:rFonts w:ascii="Liberation Serif" w:hAnsi="Liberation Serif"/>
          <w:b/>
          <w:bCs/>
          <w:color w:val="000000"/>
          <w:sz w:val="28"/>
          <w:u w:val="none"/>
        </w:rPr>
        <w:t>(</w:t>
      </w: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u w:val="none"/>
        </w:rPr>
        <w:t>обучающихся общеобразовательных учреждений, реализующих адаптированную образовательную программу</w:t>
      </w: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u w:val="none"/>
        </w:rPr>
        <w:t xml:space="preserve">) 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color w:val="000000"/>
        </w:rPr>
      </w:pPr>
      <w:r>
        <w:rPr>
          <w:b/>
          <w:color w:val="000000"/>
          <w:sz w:val="28"/>
          <w:u w:val="single"/>
        </w:rPr>
        <w:t>КАТЕГОРИЯ 13 (дети СВО) и 14 (СВО падчерицы, пасынки)</w:t>
      </w:r>
    </w:p>
    <w:p>
      <w:pPr>
        <w:pStyle w:val="Normal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  <w:sz w:val="28"/>
        </w:rPr>
        <w:t>Справка из военкомата;</w:t>
      </w:r>
    </w:p>
    <w:p>
      <w:pPr>
        <w:pStyle w:val="Normal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  <w:sz w:val="28"/>
        </w:rPr>
        <w:t>свидетельство о рождении несовершеннолетнего до 14 лет или паспорт несовершеннолетнего с 14 лет (стр. 2,3,4,5);</w:t>
      </w:r>
    </w:p>
    <w:p>
      <w:pPr>
        <w:pStyle w:val="Normal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  <w:sz w:val="28"/>
        </w:rPr>
        <w:t>СНИЛС несовершеннолетнего;</w:t>
      </w:r>
    </w:p>
    <w:p>
      <w:pPr>
        <w:pStyle w:val="Normal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  <w:sz w:val="28"/>
        </w:rPr>
        <w:t xml:space="preserve">справка </w:t>
      </w:r>
      <w:r>
        <w:rPr>
          <w:color w:val="000000"/>
          <w:sz w:val="28"/>
        </w:rPr>
        <w:t>Ф-9 на несовершеннолетнего до 14 лет ;</w:t>
      </w:r>
    </w:p>
    <w:p>
      <w:pPr>
        <w:pStyle w:val="Normal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  <w:sz w:val="28"/>
        </w:rPr>
        <w:t>паспорт законного представителя (стр. 2,3,4,5);</w:t>
      </w:r>
    </w:p>
    <w:p>
      <w:pPr>
        <w:pStyle w:val="Normal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  <w:sz w:val="28"/>
        </w:rPr>
        <w:t xml:space="preserve">для </w:t>
      </w:r>
      <w:r>
        <w:rPr>
          <w:b/>
          <w:color w:val="000000"/>
          <w:sz w:val="28"/>
        </w:rPr>
        <w:t>14</w:t>
      </w:r>
      <w:r>
        <w:rPr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категории</w:t>
      </w:r>
      <w:r>
        <w:rPr>
          <w:color w:val="000000"/>
          <w:sz w:val="28"/>
        </w:rPr>
        <w:t>, свидетельство об удочерении/ усыновлении;</w:t>
      </w:r>
    </w:p>
    <w:p>
      <w:pPr>
        <w:pStyle w:val="Normal"/>
        <w:numPr>
          <w:ilvl w:val="0"/>
          <w:numId w:val="8"/>
        </w:numPr>
        <w:spacing w:before="0" w:after="240"/>
        <w:jc w:val="both"/>
        <w:rPr/>
      </w:pPr>
      <w:r>
        <w:rPr>
          <w:color w:val="000000"/>
          <w:sz w:val="28"/>
        </w:rPr>
        <w:t>заявление о предоставлении льготного питания на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/202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учебный год.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32"/>
        </w:rPr>
        <w:t xml:space="preserve">ВСЕ ДОКУМЕНТЫ ПО КОНКРЕТНОЙ КАТЕГОРИИ СДАВАТЬ КЛАССНОМУ РУКОВОДИТЕЛЮ </w:t>
      </w:r>
      <w:r>
        <w:rPr>
          <w:b/>
          <w:color w:val="000000"/>
          <w:sz w:val="32"/>
        </w:rPr>
        <w:t xml:space="preserve">ИЛИ ОТВЕТСТВЕННОМУ ПО ПИТАНИЮ </w:t>
      </w:r>
      <w:r>
        <w:rPr>
          <w:b/>
          <w:color w:val="000000"/>
          <w:sz w:val="32"/>
        </w:rPr>
        <w:t>В ФАЙЛЕ</w:t>
      </w:r>
    </w:p>
    <w:p>
      <w:pPr>
        <w:pStyle w:val="Normal"/>
        <w:spacing w:before="0" w:after="240"/>
        <w:jc w:val="center"/>
        <w:rPr>
          <w:color w:val="000000"/>
          <w:highlight w:val="none"/>
          <w:shd w:fill="auto" w:val="clear"/>
        </w:rPr>
      </w:pPr>
      <w:r>
        <w:rPr>
          <w:b/>
          <w:color w:val="000000"/>
          <w:sz w:val="28"/>
          <w:shd w:fill="auto" w:val="clear"/>
        </w:rPr>
        <w:t xml:space="preserve"> </w:t>
      </w:r>
      <w:r>
        <w:rPr>
          <w:b/>
          <w:bCs/>
          <w:color w:val="000000"/>
          <w:sz w:val="28"/>
          <w:u w:val="single"/>
          <w:shd w:fill="auto" w:val="clear"/>
        </w:rPr>
        <w:t>ДО 20 АВГУСТА 2026 ГОДА!!!</w:t>
      </w:r>
    </w:p>
    <w:p>
      <w:pPr>
        <w:pStyle w:val="Normal"/>
        <w:ind w:firstLine="425"/>
        <w:jc w:val="both"/>
        <w:rPr>
          <w:color w:val="000000"/>
        </w:rPr>
      </w:pPr>
      <w:r>
        <w:rPr>
          <w:color w:val="000000"/>
          <w:sz w:val="28"/>
        </w:rPr>
        <w:t xml:space="preserve">Если в нашей школе у Вас обучается несколько детей, то можно сдать документы на всех детей (в разных файлах) какому-нибудь одному классному руководителю, предварительно предупредив об этом другого. </w:t>
      </w:r>
    </w:p>
    <w:p>
      <w:pPr>
        <w:pStyle w:val="Normal"/>
        <w:ind w:firstLine="425"/>
        <w:jc w:val="both"/>
        <w:rPr>
          <w:color w:val="000000"/>
        </w:rPr>
      </w:pPr>
      <w:r>
        <w:rPr>
          <w:color w:val="000000"/>
          <w:sz w:val="28"/>
        </w:rPr>
        <w:t xml:space="preserve">При отсутствии классного руководителя </w:t>
      </w:r>
      <w:r>
        <w:rPr>
          <w:color w:val="000000"/>
          <w:sz w:val="28"/>
        </w:rPr>
        <w:t>или ответственного по питанию</w:t>
      </w:r>
      <w:r>
        <w:rPr>
          <w:color w:val="000000"/>
          <w:sz w:val="28"/>
        </w:rPr>
        <w:t xml:space="preserve"> в школе, документы мо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но оставить у охраны.</w:t>
      </w:r>
    </w:p>
    <w:p>
      <w:pPr>
        <w:pStyle w:val="Normal"/>
        <w:ind w:firstLine="425"/>
        <w:jc w:val="both"/>
        <w:rPr>
          <w:color w:val="000000"/>
          <w:sz w:val="28"/>
        </w:rPr>
      </w:pPr>
      <w:r>
        <w:rPr>
          <w:color w:val="000000"/>
          <w:sz w:val="2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240"/>
        <w:jc w:val="center"/>
        <w:rPr>
          <w:color w:val="000000"/>
        </w:rPr>
      </w:pPr>
      <w:r>
        <w:rPr>
          <w:b/>
          <w:color w:val="000000"/>
          <w:sz w:val="28"/>
        </w:rPr>
        <w:t xml:space="preserve">РЕГЛАМЕНТ ПРИЁМА ДОКУМЕНТОВ НА ПРЕДОСТАВЛЕНИЕ ЛЬГОТНОГО ПИТАНИЯ В </w:t>
      </w:r>
      <w:r>
        <w:rPr>
          <w:b/>
          <w:color w:val="000000"/>
          <w:sz w:val="28"/>
          <w:shd w:fill="auto" w:val="clear"/>
        </w:rPr>
        <w:t>ГБОУ СОШ № 529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hd w:fill="auto" w:val="clear"/>
        </w:rPr>
        <w:t xml:space="preserve">Для получения льготного питания родители обучающихся льготных категорий, не достигших 18 лет, ежегодно до </w:t>
      </w:r>
      <w:r>
        <w:rPr>
          <w:b w:val="false"/>
          <w:bCs w:val="false"/>
          <w:color w:val="000000"/>
          <w:sz w:val="28"/>
          <w:shd w:fill="auto" w:val="clear"/>
        </w:rPr>
        <w:t>15 августа</w:t>
      </w:r>
      <w:r>
        <w:rPr>
          <w:b w:val="false"/>
          <w:bCs w:val="false"/>
          <w:color w:val="000000"/>
          <w:sz w:val="28"/>
          <w:shd w:fill="auto" w:val="clear"/>
        </w:rPr>
        <w:t xml:space="preserve"> подают заявление о предоставлении льготного питания в следующем учебном году в школу по форме, утверждаемой Комитетом по образованию Санкт-Петербурга.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hd w:fill="auto" w:val="clear"/>
        </w:rPr>
        <w:t>Обучающимся льготных категорий, вновь поступающим в образовательное учреждение в течение учебного года или приобретающим право на предоставление питания в течение учебного года, льготное питание предоставляется, начиная с месяца, следующего за месяцем подачи заявления, если заявление подано до 20 числа текущего месяца. В случае изменения оснований для предоставления льготного питания родители обязаны информировать администрацию школы в течение 14 рабочих дней со дня наступления изменений. Для непрерывности предоставления льготного питания в течение учебного года, повторные справки о заболевании необходимо предоставлять до истечения срока действия предыдущих справок.</w:t>
      </w:r>
    </w:p>
    <w:p>
      <w:pPr>
        <w:pStyle w:val="Normal"/>
        <w:spacing w:before="0" w:after="240"/>
        <w:ind w:firstLine="426"/>
        <w:jc w:val="both"/>
        <w:rPr>
          <w:color w:val="000000"/>
        </w:rPr>
      </w:pPr>
      <w:r>
        <w:rPr>
          <w:color w:val="000000"/>
          <w:sz w:val="28"/>
        </w:rPr>
        <w:t xml:space="preserve">Пример: семья стала многодетной в начале </w:t>
      </w:r>
      <w:r>
        <w:rPr>
          <w:b/>
          <w:bCs/>
          <w:color w:val="000000"/>
          <w:sz w:val="28"/>
        </w:rPr>
        <w:t>сентября</w:t>
      </w:r>
      <w:r>
        <w:rPr>
          <w:color w:val="000000"/>
          <w:sz w:val="28"/>
        </w:rPr>
        <w:t xml:space="preserve">. Свидетельство получили </w:t>
      </w:r>
      <w:r>
        <w:rPr>
          <w:b/>
          <w:bCs/>
          <w:color w:val="000000"/>
          <w:sz w:val="28"/>
        </w:rPr>
        <w:t>после</w:t>
      </w:r>
      <w:r>
        <w:rPr>
          <w:color w:val="000000"/>
          <w:sz w:val="28"/>
        </w:rPr>
        <w:t xml:space="preserve"> 20 числа. Документы предоставили в период с 20 числа до 25 число. Льготное питание будет предоставлено с </w:t>
      </w:r>
      <w:r>
        <w:rPr>
          <w:b/>
          <w:bCs/>
          <w:color w:val="000000"/>
          <w:sz w:val="28"/>
        </w:rPr>
        <w:t xml:space="preserve">ноября </w:t>
      </w:r>
      <w:r>
        <w:rPr>
          <w:color w:val="000000"/>
          <w:sz w:val="28"/>
        </w:rPr>
        <w:t>месяца.</w:t>
      </w:r>
    </w:p>
    <w:p>
      <w:pPr>
        <w:pStyle w:val="Normal"/>
        <w:spacing w:before="0" w:after="240"/>
        <w:ind w:firstLine="426"/>
        <w:jc w:val="both"/>
        <w:rPr>
          <w:sz w:val="28"/>
        </w:rPr>
      </w:pPr>
      <w:r>
        <w:rPr>
          <w:color w:val="000000"/>
        </w:rPr>
      </w:r>
    </w:p>
    <w:p>
      <w:pPr>
        <w:pStyle w:val="Normal"/>
        <w:spacing w:before="0" w:after="240"/>
        <w:ind w:firstLine="426"/>
        <w:jc w:val="both"/>
        <w:rPr>
          <w:color w:val="000000"/>
          <w:sz w:val="28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4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b w:val="false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szCs w:val="24"/>
        <w:bCs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b w:val="false"/>
        <w:szCs w:val="24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sz w:val="24"/>
        <w:i w:val="false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</w:compat>
  <w:documentProtection w:edit="readOnly" w:formatting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2d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d47440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c21ac5"/>
    <w:rPr>
      <w:color w:val="0000FF"/>
      <w:u w:val="single"/>
    </w:rPr>
  </w:style>
  <w:style w:type="character" w:styleId="Style13" w:customStyle="1">
    <w:name w:val="Верхний колонтитул Знак"/>
    <w:qFormat/>
    <w:rsid w:val="007f4806"/>
    <w:rPr>
      <w:sz w:val="24"/>
      <w:szCs w:val="24"/>
    </w:rPr>
  </w:style>
  <w:style w:type="character" w:styleId="Style14" w:customStyle="1">
    <w:name w:val="Нижний колонтитул Знак"/>
    <w:uiPriority w:val="99"/>
    <w:qFormat/>
    <w:rsid w:val="007f4806"/>
    <w:rPr>
      <w:sz w:val="24"/>
      <w:szCs w:val="24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Liberation Serif" w:hAnsi="Liberation Serif" w:eastAsia="OpenSymbol" w:cs="OpenSymbol"/>
      <w:b w:val="false"/>
      <w:bCs w:val="false"/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8a0e7f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rsid w:val="007f48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7f48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0497b"/>
    <w:pPr>
      <w:spacing w:beforeAutospacing="1" w:afterAutospacing="1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9e22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LibreOffice/24.8.4.2$Linux_X86_64 LibreOffice_project/480$Build-2</Application>
  <AppVersion>15.0000</AppVersion>
  <Pages>4</Pages>
  <Words>809</Words>
  <Characters>5252</Characters>
  <CharactersWithSpaces>5913</CharactersWithSpaces>
  <Paragraphs>87</Paragraphs>
  <Company>школа № 412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2024-05-14T08:13:00Z</dcterms:created>
  <dc:creator>социальный педагог</dc:creator>
  <dc:description/>
  <dc:language>ru-RU</dc:language>
  <cp:lastModifiedBy/>
  <cp:lastPrinted>2026-06-17T11:09:24Z</cp:lastPrinted>
  <dcterms:modified xsi:type="dcterms:W3CDTF">2026-06-17T11:10:11Z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